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F3554" w14:textId="77777777" w:rsidR="003E41B7" w:rsidRPr="003E41B7" w:rsidRDefault="003E41B7" w:rsidP="004034BC">
      <w:pPr>
        <w:shd w:val="clear" w:color="auto" w:fill="FFFFFF"/>
        <w:spacing w:after="0" w:line="240" w:lineRule="auto"/>
        <w:jc w:val="both"/>
        <w:outlineLvl w:val="0"/>
        <w:rPr>
          <w:rFonts w:ascii="Fira Sans Condensed" w:eastAsia="Times New Roman" w:hAnsi="Fira Sans Condensed" w:cs="Times New Roman"/>
          <w:b/>
          <w:bCs/>
          <w:color w:val="333333"/>
          <w:kern w:val="36"/>
          <w:sz w:val="51"/>
          <w:szCs w:val="51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kern w:val="36"/>
          <w:sz w:val="51"/>
          <w:szCs w:val="51"/>
          <w:lang w:eastAsia="ru-RU"/>
        </w:rPr>
        <w:t>Оферта</w:t>
      </w:r>
    </w:p>
    <w:p w14:paraId="4CCDA4D7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</w:p>
    <w:p w14:paraId="0839B75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ООО "Шентекс", в лице интернет-магазина 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(далее ПРОДАВЕЦ), публикует настоящий договор, являющийся публичным договором-офертой в адрес как физических, так и юридических лиц (далее ПОКУПАТЕЛЬ) о нижеследующем:</w:t>
      </w:r>
    </w:p>
    <w:p w14:paraId="293AE896" w14:textId="77777777" w:rsidR="003E41B7" w:rsidRPr="003E41B7" w:rsidRDefault="003E41B7" w:rsidP="004034B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Предмет договора-оферты.</w:t>
      </w:r>
    </w:p>
    <w:p w14:paraId="53F9788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1.1. ПРОДАВЕЦ обязуется передать в собственность ПОКУПАТЕЛЮ, а ПОКУПАТЕЛЬ обязуется оплатить и принять заказанные в интернет-магазине 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товары (далее ТОВАР).</w:t>
      </w:r>
    </w:p>
    <w:p w14:paraId="2491385F" w14:textId="77777777" w:rsidR="003E41B7" w:rsidRPr="003E41B7" w:rsidRDefault="003E41B7" w:rsidP="004034B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Момент заключения договора.</w:t>
      </w:r>
    </w:p>
    <w:p w14:paraId="722C54D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2.1. Текст данного Договора является публичной офертой (в соответствии со статьей 435 и частью 2 статьи 437 Гражданского кодекса РФ).</w:t>
      </w:r>
    </w:p>
    <w:p w14:paraId="29C0F057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2.2. Факт оформления ЗАКАЗА ТОВАРА у ПРОДАВЦА как самостоятельно, так и через оператора, является безоговорочным принятием данного Договора, и ПОКУПАТЕЛЬ рассматривается как лицо, вступившее с ООО «Шентекс» в договорные отношения.</w:t>
      </w:r>
    </w:p>
    <w:p w14:paraId="69D100DC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2.3. Оформление ЗАКАЗА ТОВАРА и расчета осуществляется путем заказа ПОКУПАТЕЛЕМ в интернет-магазине 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</w:p>
    <w:p w14:paraId="121AEE29" w14:textId="77777777" w:rsidR="003E41B7" w:rsidRPr="003E41B7" w:rsidRDefault="003E41B7" w:rsidP="004034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Цена ТОВАРА.</w:t>
      </w:r>
    </w:p>
    <w:p w14:paraId="2E2F6680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3.1. Цены в интернет-магазине указаны в валюте страны покупателя за единицу ТОВАРА.</w:t>
      </w:r>
    </w:p>
    <w:p w14:paraId="6B7BFA8A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3.2. Тарифы на оказание услуг по доставке, разгрузке, подъеме и сборке ТОВАРА указаны в интернет-магазине на каждый ТОВАР в зависимости от его характеристики.</w:t>
      </w:r>
    </w:p>
    <w:p w14:paraId="0E47694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3.3. Общая сумма ЗАКАЗА, которая в некоторых случаях (по желанию покупателя) может включать стоимость сборки ТОВАРА, указывается в разделе «Корзина» в строке «Итого».</w:t>
      </w:r>
    </w:p>
    <w:p w14:paraId="649DDCD2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Стоимость доставки ТОВАРА устанавливается в соответствии с п. 3.2.</w:t>
      </w:r>
    </w:p>
    <w:p w14:paraId="172D47F2" w14:textId="77777777" w:rsidR="003E41B7" w:rsidRPr="003E41B7" w:rsidRDefault="003E41B7" w:rsidP="004034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Оплата ТОВАРА.</w:t>
      </w:r>
    </w:p>
    <w:p w14:paraId="3F2DD8B8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4.1. При наличной форме оплаты ПОКУПАТЕЛЬ обязан уплатить ПРОДАВЦУ цену ТОВАРА в момент его передачи, а ПРОДАВЕЦ обязан предоставить ПОКУПАТЕЛЮ кассовый или товарный чек, или иной документ, подтверждающий оплату ТОВАРА.</w:t>
      </w:r>
    </w:p>
    <w:p w14:paraId="5CDFE176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4.2. При безналичной форме оплаты обязанность ПОКУПАТЕЛЯ по уплате цены ТОВАРА считается исполненной с момента списания денежных средств в размере 100% (ста процентов) предоплаты с расчетного счета ПОКУПАТЕЛЯ в банке, кредитной организации, оказывающей в соответствии с действующим законодательством Российской Федерации платежные услуги населению, в том числе с использованием электронных денежных средств.</w:t>
      </w:r>
    </w:p>
    <w:p w14:paraId="13D944C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 xml:space="preserve">4.3. При безналичной форме оплаты просрочка уплаты ПОКУПАТЕЛЕМ цены ТОВАРА на срок свыше 5 (пяти) дней является существенным нарушением настоящего договора. В этом </w:t>
        <w:lastRenderedPageBreak/>
        <w:t>случае ПРОДАВЕЦ вправе в одностороннем порядке отказаться от исполнения настоящего договора, уведомив об этом ПОКУПАТЕЛЯ.</w:t>
      </w:r>
    </w:p>
    <w:p w14:paraId="113183F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4.4. ТОВАРЫ поставляются ПОКУПАТЕЛЮ по ценам, наименованию, в количестве, соответствующем счету, оплаченному ПОКУПАТЕЛЕМ.</w:t>
      </w:r>
    </w:p>
    <w:p w14:paraId="33A0F24D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4.5. Цена на зарезервированный (заказанный) Товар, указанная в счете, остается неизменной в течении 5 рабочих дней.  В случае не поступления оплаты, Заказ аннулируется.</w:t>
      </w:r>
    </w:p>
    <w:p w14:paraId="407C3DB4" w14:textId="77777777" w:rsidR="003E41B7" w:rsidRPr="003E41B7" w:rsidRDefault="003E41B7" w:rsidP="004034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Доставка ТОВАРА.</w:t>
      </w:r>
    </w:p>
    <w:p w14:paraId="7957F209" w14:textId="562DFB4F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 xml:space="preserve">5.1. Поставка Товара от Продавца до склада Покупателя и все сопутствующие документы осуществляет уполномоченная Покупателем транспортная компания (перевозчик), либо ПОКУПАТЕЛЬ самостоятельно забирает товар со склада ПРОДАВЦА по адресу, указанному в ЗАКАЗЕ".</w:t>
      </w:r>
    </w:p>
    <w:p w14:paraId="3DED46B2" w14:textId="7EF01F4F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 xml:space="preserve">5.2. Стоимость доставки ТОВАРА рассчитывается менеджером ПРОДАВЦА исходя из габаритов товара, дальности поездки, выбранной Транспортной компании др.</w:t>
      </w:r>
    </w:p>
    <w:p w14:paraId="52BDE538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5.3. Неявка ПОКУПАТЕЛЯ или не совершение иных необходимых действий для принятия ТОВАРА могут рассматриваться ПРОДАВЦОМ в качестве отказа ПОКУПАТЕЛЯ от исполнения ДОГОВОРА.</w:t>
      </w:r>
    </w:p>
    <w:p w14:paraId="5A0F64EB" w14:textId="77777777" w:rsidR="003E41B7" w:rsidRPr="003E41B7" w:rsidRDefault="003E41B7" w:rsidP="004034B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Гарантии на ТОВАР.</w:t>
      </w:r>
    </w:p>
    <w:p w14:paraId="1B9F6177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6.1. На всю продукцию, продающуюся в Интернет-магазине 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, имеются все необходимые декларации и протоколы испытания.</w:t>
      </w:r>
    </w:p>
    <w:p w14:paraId="4C6AE0C1" w14:textId="77777777" w:rsidR="003E41B7" w:rsidRPr="003E41B7" w:rsidRDefault="003E41B7" w:rsidP="004034B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Права и обязанности сторон.</w:t>
      </w:r>
    </w:p>
    <w:p w14:paraId="3B3D33BD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7.1. ПРОДАВЕЦ обязуется:</w:t>
      </w:r>
    </w:p>
    <w:p w14:paraId="35F6BB8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7.1.1.        до заключения договора предоставить ПОКУПАТЕЛЮ информацию об основных потребительских свойствах ТОВАРА, об адресе (месте нахождения) ПРОДАВЦА, о месте изготовления ТОВАРА, о полном фирменном наименовании (наименовании) ПРОДАВЦА, о цене и об условиях приобретения товара, о его доставке, сроке службы, сроке годности и гарантийном сроке, о порядке оплаты товара, а также о сроке, в течение которого действует предложение о заключении Договора.</w:t>
      </w:r>
    </w:p>
    <w:p w14:paraId="5584995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7.1.2.        Не разглашать любую частную информацию ПОКУПАТЕЛЯ и не предоставлять доступ к этой информации третьим лицам, за исключением случаев, предусмотренных Российским законодательством.</w:t>
      </w:r>
    </w:p>
    <w:p w14:paraId="5AFB3EAC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7.1.3.        Предоставить ПОКУПАТЕЛЮ возможность получения бесплатных телефонных консультаций по телефонам, указанным на сайте магазина (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). Объем консультаций ограничивается конкретными вопросами, связанными с выполнениями ЗАКАЗА.</w:t>
      </w:r>
    </w:p>
    <w:p w14:paraId="73A042C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lastRenderedPageBreak/>
        <w:t>7.1.4.        ПРОДАВЕЦ оставляет за собой право изменять настоящий ДОГОВОР в одностороннем порядке до момента его заключения.</w:t>
      </w:r>
    </w:p>
    <w:p w14:paraId="662F5EA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7.1.5.        Предоставить Покупателю информацию о товаре, о порядке и сроках возврата товара.</w:t>
      </w:r>
    </w:p>
    <w:p w14:paraId="425019A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7.2. ПОКУПАТЕЛЬ обязуется:</w:t>
      </w:r>
    </w:p>
    <w:p w14:paraId="15F4A00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7.2.1.        До момента заключения ДОГОВОРА ознакомиться с содержанием договора-оферты, условиями оплаты и доставки на сайте магазина (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).</w:t>
      </w:r>
    </w:p>
    <w:p w14:paraId="64AB817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7.2.2.        Предоставлять достоверную информацию о себе (ФИО, контактные телефоны, адрес электронной почты) и реквизиты для доставки ТОВАРА.</w:t>
      </w:r>
    </w:p>
    <w:p w14:paraId="229254B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7.2.3.        Принять и оплатить ТОВАР в указанные в настоящем ДОГОВОРЕ сроки.</w:t>
      </w:r>
    </w:p>
    <w:p w14:paraId="62C81FC8" w14:textId="77777777" w:rsidR="003E41B7" w:rsidRPr="003E41B7" w:rsidRDefault="003E41B7" w:rsidP="004034B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Ответственность сторон и разрешение споров.</w:t>
      </w:r>
    </w:p>
    <w:p w14:paraId="327823C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8.1. Стороны несут ответственность за неисполнение или ненадлежащее исполнение настоящего ДОГОВОРА в порядке, предусмотренном настоящим ДОГОВОРОМ и действующим законодательством РФ.</w:t>
      </w:r>
    </w:p>
    <w:p w14:paraId="4602821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8.2. Продавец не несет ответственности за доставку ЗАКАЗА, если ПОКУПАТЕЛЕМ указан неправильный адрес доставки.</w:t>
      </w:r>
    </w:p>
    <w:p w14:paraId="694631B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8.3. ПРОДАВЕЦ не несет ответственности, если ожидания ПОКУПАТЕЛЯ о потребительских свойствах ТОВАРА оказались не оправданы.</w:t>
      </w:r>
    </w:p>
    <w:p w14:paraId="44EDB5C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8.4. ПРОДАВЕЦ не несет ответственности за частичное или полное неисполнение обязательств по доставке ТОВАРА транспортной компании.</w:t>
      </w:r>
    </w:p>
    <w:p w14:paraId="6E64A3D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Риск случайной гибели или случайного повреждения товара переходит на Покупателя в момент передачи товара Транспортной компании или организации связи.</w:t>
      </w:r>
    </w:p>
    <w:p w14:paraId="25EF0AB6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8.5. Транспортная компания несет ответственность перед Покупателем в виде возмещения реального ущерба за утрату, недостачу или повреждение (порчу) груза после принятия его экспедитором и до выдачи груза Покупателю (получателю).</w:t>
      </w:r>
    </w:p>
    <w:p w14:paraId="5E7AAF39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8.6. ПОКУПАТЕЛЬ, оформляя ЗАКАЗ, несет ответственность за достоверность предоставляемой информации о себе.</w:t>
      </w:r>
    </w:p>
    <w:p w14:paraId="23A10602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8.7. Оплата Покупателем сформированного Заказа (акцептирование настоящего Договора) означает, что он ознакомился с информацией о Товаре, условиях доставки, условиях возврата и полностью согласен со всеми положениями настоящего Договора".</w:t>
      </w:r>
    </w:p>
    <w:p w14:paraId="73704E92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8.8. Все споры и разногласия, возникающие при исполнении СТОРОНАМИ обязательств по настоящему Договору, решаются путем переговоров. В случае невозможности их устранения, СТОРОНЫ имеют право обратиться за судебной защитой своих интересов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по месту нахождения Продавца.</w:t>
      </w:r>
    </w:p>
    <w:p w14:paraId="36831AB2" w14:textId="77777777" w:rsidR="003E41B7" w:rsidRPr="003E41B7" w:rsidRDefault="003E41B7" w:rsidP="004034B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Возврат и обмен товара.</w:t>
      </w:r>
    </w:p>
    <w:p w14:paraId="5EA3E89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lastRenderedPageBreak/>
        <w:t>9.1. Требование ПОКУПАТЕЛЯ об обмене либо о возврате ТОВАРА подлежит удовлетворению, если ТОВАР не был в употреблении, сохранены его потребительские свойства, сохранена и не нарушена упаковка, сохранены документы, подтверждающие факт покупки этого ТОВАРА в интернет-магазине </w:t>
      </w:r>
      <w:hyperlink r:id="rId5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>https://senovatekstil.ru/?page=1</w:t>
        </w:r>
      </w:hyperlink>
      <w:hyperlink r:id="rId6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7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8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9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10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11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hyperlink r:id="rId12" w:history="1">
        <w:r>
          <w:rPr>
            <w:rFonts w:ascii="Fira Sans Condensed" w:eastAsia="Times New Roman" w:hAnsi="Fira Sans Condensed" w:cs="Times New Roman"/>
            <w:b/>
            <w:bCs/>
            <w:sz w:val="24"/>
            <w:szCs w:val="24"/>
            <w:lang w:eastAsia="ru-RU"/>
          </w:rPr>
          <w:t/>
        </w:r>
      </w:hyperlink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.</w:t>
      </w:r>
    </w:p>
    <w:p w14:paraId="511FD9F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9.2. Срок такого требования составляет 14 (четырнадцать) дней с момента передачи ТОВАРА ПОКУПАТЕЛЮ, либо в любое время до передачи ТОВАРА ПОКУПАТЕЛЮ.</w:t>
      </w:r>
    </w:p>
    <w:p w14:paraId="4DF93656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9.3. ПОКУПАТЕЛЬ компенсирует ПРОДАВЦУ необходимые транспортные расходы, понесенные в связи с организацией обмена или возврата ТОВАРА в случае подтверждения условий, предусмотренные п. 9.1. настоящего договора.</w:t>
      </w:r>
    </w:p>
    <w:p w14:paraId="6CA67321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 </w:t>
      </w:r>
    </w:p>
    <w:p w14:paraId="489BBCC9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9.4. В случае обнаружения брака товара ПОКУПАТЕЛЬ должен сообщить об этом ПРОДАВЦУ для оформления возврата товара.</w:t>
      </w:r>
    </w:p>
    <w:p w14:paraId="19A65858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Порядок и последствия возврата товара</w:t>
      </w:r>
    </w:p>
    <w:p w14:paraId="1D97DBF9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9.1. Покупатель самостоятельно обеспечивает проверку товара на предмет сохранности его товарного вида, цвета, потребительских свойств, в том числе его количества (объема) до его передачи транспортной компании.</w:t>
      </w:r>
    </w:p>
    <w:p w14:paraId="65DE952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 Возврат некачественной продукции осуществляется в следующем порядке:</w:t>
      </w:r>
    </w:p>
    <w:p w14:paraId="270DE89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9.2.1. В случае обнаружения некачественной ткани Покупатель в установленной форме и сроки направляет претензию о замене товара на аналогичный или замены на нужную ткань.</w:t>
      </w:r>
    </w:p>
    <w:p w14:paraId="5BA1C63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9.2.1. Продавец, после получения товара и подтверждения претензии (путем обозрения с участием или без участия специалиста либо получения заключения экспертизы о качестве ткани) заменяет товар аналогичный или заменяет на нужную ткань по согласованию с Покупателем.</w:t>
      </w:r>
    </w:p>
    <w:p w14:paraId="683F3859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9.2.2. В случае отсутствия у Продавца аналогичной или нужной ткани, Покупатель имеет право на возмещении денежных средств в течении 10 дней со дня подтверждения недостатков или сообщения об отсутствии аналогичной (нужной) ткани.</w:t>
      </w:r>
    </w:p>
    <w:p w14:paraId="5C61A9E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9.2.3. Претензия Покупателя об отказе от товара и его возврата направляется в семидневный срок посредством почтовой связи заказным с уведомлением по адресу местонахождения Продавца. Иной способ и форма предъявлении претензии не допускается.</w:t>
      </w:r>
    </w:p>
    <w:p w14:paraId="29BF5776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 xml:space="preserve">9.2.3. Претензия считается действительной, если отправлена Продавцу в установленный срок, с  указанием полного наименование ткани с подробным описанием недостатков, приложены фото указанных повреждений и при условиях, что товар не был в пользовании; сохранен товарный вид; не утрачены потребительские свойства; имеются фабричные </w:t>
        <w:lastRenderedPageBreak/>
        <w:t>ярлыки и пломбы; </w:t>
      </w:r>
      <w:r>
        <w:rPr>
          <w:rFonts w:ascii="Fira Sans Condensed" w:eastAsia="Times New Roman" w:hAnsi="Fira Sans Condensed" w:cs="Times New Roman"/>
          <w:i/>
          <w:iCs/>
          <w:color w:val="333333"/>
          <w:sz w:val="24"/>
          <w:szCs w:val="24"/>
          <w:u w:val="single"/>
          <w:lang w:eastAsia="ru-RU"/>
        </w:rPr>
        <w:t>сохранен кассовый чек, либо товарный чек, либо иной подобный документ, если он подтверждает оплату товара,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выражено желание участвовать в обследования товара после доставки товара Продавцу).</w:t>
      </w:r>
    </w:p>
    <w:p w14:paraId="2C8B1638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9.2.4. Возврат качественной ткани не допускается если испорчена упаковка комплектов, должны присутствовать наклейки, вкладыши. Ткани не должны иметь следов эксплуатации (срезаны ярлыки, бирки, распороты, обрезаны и т.п) и подтверждения факта покупки готового изделия более 14 дней.</w:t>
      </w:r>
    </w:p>
    <w:p w14:paraId="6EE03FB4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9.2.5. Покупатель после отправления претензии обязан обеспечить Продавцу возможность проверить возвращаемый товар на предмет его качества (если товар некачественный), сохранности его товарного вида, потребительских свойств, путем возврата-доставки товара Продавцу в течении 14 дней со дня получения товара.</w:t>
      </w:r>
    </w:p>
    <w:p w14:paraId="2BF8C2A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9.2.6. Прием возвращенного товара Продавцом подтверждается актом приема товара, в котором указывается дата получения, сведения об использования (не использования) приобретенного товара, о сохранении (не сохранении) его товарного вида, все потребительские свойства, фабричные ярлыки и т.д.</w:t>
      </w:r>
    </w:p>
    <w:p w14:paraId="0150F1B7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 xml:space="preserve">9.2.7. Продавец имеет право в случае необходимости провести проверку состояния возвращенного товара с участием специалиста либо получения экспертного заключения на предмет наличия или отсутствия недостатков предусмотренные п. 9.2.4 настоящего договора.</w:t>
      </w:r>
    </w:p>
    <w:p w14:paraId="1955B9EC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9.2.8. О времени и дате обследования возвращённого товара Покупатель заблаговременно уведомляется. Покупатель имеет право присутствовать при проведении обследования товара специалистом, экспертом после доставки товара Продавцу, и в случае несогласия с результатом обследования оспорить в судебном порядке.</w:t>
      </w:r>
    </w:p>
    <w:p w14:paraId="08CA4E4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9.2.9. В случае если будет установлено, что недостатки товара возникли вследствие обстоятельств, за которые Продавец не отвечает, Покупатель будет обязан возместить Продавцу расходы на проведение экспертизы или услуги специалиста.</w:t>
      </w:r>
    </w:p>
    <w:p w14:paraId="542AD4D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9.2.10. Продавец имеет право отказать Покупателю компенсации (возврат стоимости) за поставку некачественного товара, если требования Покупателя заявлены в отношении недостатков, которые были оговорены при заключении договора купли-продажи; требования были предъявлены по истечении сроков, установленных в настоящем договоре; недостатки товара возникли после передачи его потребителю в результате нарушения последним установленных правил пользования, хранения и транспортировки, действия третьих лиц или непреодолимой силы, подтверждения факта покупки готового изделия более 14 дней.</w:t>
      </w:r>
    </w:p>
    <w:p w14:paraId="0A33739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lastRenderedPageBreak/>
        <w:t>9.2.11. Если Продавец не согласен с претензией Покупателя, то он должен составить ответ, придерживаясь при этом указанного в заявлении срока либо предъявить встречные требования о понесенных расходах в случае, если недостатки на ткани возникли вследствие обстоятельств, за которые Продавец не отвечает.</w:t>
      </w:r>
    </w:p>
    <w:p w14:paraId="72E71EC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9.2.12. В случае не подтверждения сведений, указанных в претензии Покупателя, Продавец имеет право на возмещения расходов на проведение экспертизы, услуги специалиста, а также связанные с ее проведением расходы на хранение и транспортировку товара.</w:t>
      </w:r>
    </w:p>
    <w:p w14:paraId="2795BDB2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9.5. Условия возврата ткани, не подошедшего по цвету.</w:t>
      </w:r>
    </w:p>
    <w:p w14:paraId="369B2F0E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9.5.1. Товар подлежит возврату как несоответствующий цвету, если будет установлено, что ПРОДАВЕЦ направил полотно другого цвета.</w:t>
      </w:r>
    </w:p>
    <w:p w14:paraId="7A68FA4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9.5.2. По запросу Покупателя предоставляется право на ознакомления с цветовыми гаммами выбранного товара на сайте Продавца путем выбора одного цвета из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предоставленных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пяти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возможных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образцов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 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цвета.</w:t>
      </w:r>
    </w:p>
    <w:p w14:paraId="28579AD1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9.5.3. Возврат товара по цвету не допускается после выбора ткани соответствующего цвета согласно п. 9.5.2 настоящего договора.</w:t>
      </w:r>
    </w:p>
    <w:p w14:paraId="43DB0FFA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u w:val="single"/>
          <w:lang w:eastAsia="ru-RU"/>
        </w:rPr>
        <w:t>9.5.4. После передачи товара транспортной компании, исключается возврат товара из-за несоответствия цвета (цветовой гамме), за исключением п.9.5.1.</w:t>
      </w:r>
    </w:p>
    <w:p w14:paraId="4600D1AC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9.6. Полные условия возврата и обмена товара указаны на сайте ПРОДАВЦА: </w:t>
      </w:r>
      <w:hyperlink r:id="rId13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>https://senovatekstil.ru/?page=1</w:t>
        </w:r>
      </w:hyperlink>
      <w:hyperlink r:id="rId14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15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16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17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18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19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0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1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2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3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4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5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6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  <w:hyperlink r:id="rId27" w:history="1">
        <w:r>
          <w:rPr>
            <w:rFonts w:ascii="Fira Sans Condensed" w:eastAsia="Times New Roman" w:hAnsi="Fira Sans Condensed" w:cs="Times New Roman"/>
            <w:color w:val="0000FF"/>
            <w:sz w:val="24"/>
            <w:szCs w:val="24"/>
            <w:u w:val="single"/>
            <w:lang w:eastAsia="ru-RU"/>
          </w:rPr>
          <w:t/>
        </w:r>
      </w:hyperlink>
    </w:p>
    <w:p w14:paraId="287883E2" w14:textId="77777777" w:rsidR="003E41B7" w:rsidRPr="003E41B7" w:rsidRDefault="003E41B7" w:rsidP="004034B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Форс-мажорные обстоятельства.</w:t>
      </w:r>
    </w:p>
    <w:p w14:paraId="32684B1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10.1. 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понимаются чрезвычайные и непреодолимые при данных условиях обстоятельства, препятствующие исполнению своих обязательств СТОРОНАМИ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крупнейшие забастовки, эпидемии и т. п.), запретительные меры государственных органов (запрещение перевозок, валютные ограничения, международные санкции запрета на торговлю и т. п.).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14:paraId="6616ABD1" w14:textId="77777777" w:rsidR="003E41B7" w:rsidRPr="003E41B7" w:rsidRDefault="003E41B7" w:rsidP="004034B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Срок действия договора.</w:t>
      </w:r>
    </w:p>
    <w:p w14:paraId="0ECA5CAD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11.1. Настоящий ДОГОВОР вступает в силу с момента обращения в ООО «Шентекс» и оформления ЗАКАЗА, и заканчивается при полном исполнении обязательств СТОРОНАМИ.</w:t>
      </w:r>
    </w:p>
    <w:p w14:paraId="045213F8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11.2. Покупатель, размещая Заказ на интернет-сайте Продавца, безоговорочно принимаете настоящие условия Договора.</w:t>
      </w:r>
    </w:p>
    <w:p w14:paraId="5BD4D0A2" w14:textId="77777777" w:rsidR="003E41B7" w:rsidRPr="003E41B7" w:rsidRDefault="003E41B7" w:rsidP="004034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lastRenderedPageBreak/>
        <w:t>Персональные данные.</w:t>
      </w:r>
    </w:p>
    <w:p w14:paraId="0E54B1E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12.1. ПРОДАВЕЦ собирает и обрабатывает персональные данные ПОКУПАТЕЛЕЙ (а именно: фамилия, имя, отчество ПОКУПАТЕЛЯ; адрес доставки; контактный телефон) в целях:</w:t>
      </w:r>
    </w:p>
    <w:p w14:paraId="623945E7" w14:textId="77777777" w:rsidR="003E41B7" w:rsidRPr="003E41B7" w:rsidRDefault="003E41B7" w:rsidP="004034BC">
      <w:pPr>
        <w:numPr>
          <w:ilvl w:val="0"/>
          <w:numId w:val="13"/>
        </w:num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выполнения условий настоящего Договора;</w:t>
      </w:r>
    </w:p>
    <w:p w14:paraId="4A3B9319" w14:textId="77777777" w:rsidR="003E41B7" w:rsidRPr="003E41B7" w:rsidRDefault="003E41B7" w:rsidP="004034BC">
      <w:pPr>
        <w:numPr>
          <w:ilvl w:val="0"/>
          <w:numId w:val="13"/>
        </w:num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доставки Покупателю заказанного Товара.</w:t>
      </w:r>
    </w:p>
    <w:p w14:paraId="6A86FA4D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12.2. Осуществляя ЗАКАЗ ТОВАРА в интернет-магазине </w:t>
      </w: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>https://senovatekstil.ru/?page=1</w:t>
      </w: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, ПОКУПАТЕЛЬ дает согласие на сбор и обработку персональных данных о себе в целях осуществления доставки заказанного ТОВАРА и исполнения условий настоящего ДОГОВОРА.</w:t>
      </w:r>
    </w:p>
    <w:p w14:paraId="573D3C1B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12.3. При сборе и обработке персональных данных ПОКУПАТЕЛЕЙ, ПРОДАВЕЦ не преследует иных целей, кроме установленных в п.12.1 настоящего ДОГОВОРА.</w:t>
      </w:r>
    </w:p>
    <w:p w14:paraId="6337B35F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12.4. Доступ к персональным данным ПОКУПАТЕЛЕЙ имеют только лица, имеющие непосредственное отношение к исполнению ЗАКАЗОВ.</w:t>
      </w:r>
    </w:p>
    <w:p w14:paraId="6AE91C00" w14:textId="77777777" w:rsidR="003E41B7" w:rsidRPr="003E41B7" w:rsidRDefault="003E41B7" w:rsidP="004034B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b/>
          <w:bCs/>
          <w:color w:val="333333"/>
          <w:sz w:val="24"/>
          <w:szCs w:val="24"/>
          <w:lang w:eastAsia="ru-RU"/>
        </w:rPr>
        <w:t xml:space="preserve">Реквизиты интернет магазина.</w:t>
      </w:r>
    </w:p>
    <w:p w14:paraId="0BE419B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ООО "Шентекс"</w:t>
      </w:r>
    </w:p>
    <w:p w14:paraId="48BA9881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ИНН: 7730302906</w:t>
      </w:r>
    </w:p>
    <w:p w14:paraId="39797AB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КПП: 773001001</w:t>
      </w:r>
    </w:p>
    <w:p w14:paraId="04655689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ОГРН: 1237700235090</w:t>
      </w:r>
    </w:p>
    <w:p w14:paraId="3EB5850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ОКПО: 70039831</w:t>
      </w:r>
    </w:p>
    <w:p w14:paraId="3EB58502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Расчетный счет: 40702810200000017452</w:t>
      </w:r>
    </w:p>
    <w:p w14:paraId="54BC8341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Банк: Азия-Инвест Банк (АО)</w:t>
      </w:r>
    </w:p>
    <w:p w14:paraId="5F04332C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БИК: 044525234</w:t>
      </w:r>
    </w:p>
    <w:p w14:paraId="3F2C01AA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Корр. счет: 30101810445250000234</w:t>
      </w:r>
    </w:p>
    <w:p w14:paraId="1648B911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 xml:space="preserve">Юридический адрес: 121087, Город Москва, вн.тер.г. муниципальный округ Филевский парк, ул Барклая, д. 6, стр. 3,</w:t>
      </w:r>
    </w:p>
    <w:p w14:paraId="7EF080A3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помещ. 7Н/4, офис 19</w:t>
      </w:r>
    </w:p>
    <w:p w14:paraId="6B83E7A5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Телефон: +7 495 532 61 34</w:t>
      </w:r>
    </w:p>
    <w:p w14:paraId="3E5A9DA7" w14:textId="77777777" w:rsidR="003E41B7" w:rsidRPr="003E41B7" w:rsidRDefault="003E41B7" w:rsidP="004034BC">
      <w:pPr>
        <w:shd w:val="clear" w:color="auto" w:fill="FFFFFF"/>
        <w:spacing w:after="0" w:line="405" w:lineRule="atLeast"/>
        <w:jc w:val="both"/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</w:pPr>
      <w:r>
        <w:rPr>
          <w:rFonts w:ascii="Fira Sans Condensed" w:eastAsia="Times New Roman" w:hAnsi="Fira Sans Condensed" w:cs="Times New Roman"/>
          <w:color w:val="333333"/>
          <w:sz w:val="24"/>
          <w:szCs w:val="24"/>
          <w:lang w:eastAsia="ru-RU"/>
        </w:rPr>
        <w:t>Генеральный Директор: Неджар Мохамед</w:t>
      </w:r>
    </w:p>
    <w:p w14:paraId="2BFE79DB" w14:textId="77777777" w:rsidR="00C90587" w:rsidRDefault="00C90587" w:rsidP="004034BC">
      <w:pPr>
        <w:jc w:val="both"/>
      </w:pPr>
    </w:p>
    <w:sectPr w:rsidR="00C9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8203E"/>
    <w:multiLevelType w:val="multilevel"/>
    <w:tmpl w:val="259ADE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123FE"/>
    <w:multiLevelType w:val="multilevel"/>
    <w:tmpl w:val="DAE8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67432"/>
    <w:multiLevelType w:val="multilevel"/>
    <w:tmpl w:val="E9C0F2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91401"/>
    <w:multiLevelType w:val="multilevel"/>
    <w:tmpl w:val="348413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103E0E"/>
    <w:multiLevelType w:val="multilevel"/>
    <w:tmpl w:val="DA4E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D02B4"/>
    <w:multiLevelType w:val="multilevel"/>
    <w:tmpl w:val="AC1E8B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2E058D"/>
    <w:multiLevelType w:val="multilevel"/>
    <w:tmpl w:val="5D1C8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023D0B"/>
    <w:multiLevelType w:val="multilevel"/>
    <w:tmpl w:val="18A6DF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2050A"/>
    <w:multiLevelType w:val="multilevel"/>
    <w:tmpl w:val="097E8C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A76C53"/>
    <w:multiLevelType w:val="multilevel"/>
    <w:tmpl w:val="E1BEF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4411A"/>
    <w:multiLevelType w:val="multilevel"/>
    <w:tmpl w:val="91B8D9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774AE1"/>
    <w:multiLevelType w:val="multilevel"/>
    <w:tmpl w:val="E0467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EB6818"/>
    <w:multiLevelType w:val="multilevel"/>
    <w:tmpl w:val="6B0062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BB1710"/>
    <w:multiLevelType w:val="multilevel"/>
    <w:tmpl w:val="FEBE5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557665">
    <w:abstractNumId w:val="1"/>
  </w:num>
  <w:num w:numId="2" w16cid:durableId="841555022">
    <w:abstractNumId w:val="6"/>
  </w:num>
  <w:num w:numId="3" w16cid:durableId="1266308339">
    <w:abstractNumId w:val="9"/>
  </w:num>
  <w:num w:numId="4" w16cid:durableId="631716390">
    <w:abstractNumId w:val="11"/>
  </w:num>
  <w:num w:numId="5" w16cid:durableId="1564291654">
    <w:abstractNumId w:val="8"/>
  </w:num>
  <w:num w:numId="6" w16cid:durableId="299925196">
    <w:abstractNumId w:val="12"/>
  </w:num>
  <w:num w:numId="7" w16cid:durableId="483203746">
    <w:abstractNumId w:val="7"/>
  </w:num>
  <w:num w:numId="8" w16cid:durableId="2138520228">
    <w:abstractNumId w:val="0"/>
  </w:num>
  <w:num w:numId="9" w16cid:durableId="2077822127">
    <w:abstractNumId w:val="13"/>
  </w:num>
  <w:num w:numId="10" w16cid:durableId="561520832">
    <w:abstractNumId w:val="2"/>
  </w:num>
  <w:num w:numId="11" w16cid:durableId="661590626">
    <w:abstractNumId w:val="5"/>
  </w:num>
  <w:num w:numId="12" w16cid:durableId="418796584">
    <w:abstractNumId w:val="3"/>
  </w:num>
  <w:num w:numId="13" w16cid:durableId="162858036">
    <w:abstractNumId w:val="4"/>
  </w:num>
  <w:num w:numId="14" w16cid:durableId="544950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B7"/>
    <w:rsid w:val="003E41B7"/>
    <w:rsid w:val="004034BC"/>
    <w:rsid w:val="00C9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22D1"/>
  <w15:chartTrackingRefBased/>
  <w15:docId w15:val="{0ACA5ABD-E212-4CEA-A5F1-61736AA6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1B7"/>
    <w:rPr>
      <w:b/>
      <w:bCs/>
    </w:rPr>
  </w:style>
  <w:style w:type="character" w:styleId="a5">
    <w:name w:val="Hyperlink"/>
    <w:basedOn w:val="a0"/>
    <w:uiPriority w:val="99"/>
    <w:semiHidden/>
    <w:unhideWhenUsed/>
    <w:rsid w:val="003E41B7"/>
    <w:rPr>
      <w:color w:val="0000FF"/>
      <w:u w:val="single"/>
    </w:rPr>
  </w:style>
  <w:style w:type="character" w:styleId="a6">
    <w:name w:val="Emphasis"/>
    <w:basedOn w:val="a0"/>
    <w:uiPriority w:val="20"/>
    <w:qFormat/>
    <w:rsid w:val="003E41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senovatekstil.ru/?page=1" TargetMode="External"/><Relationship Id="rId13" Type="http://schemas.openxmlformats.org/officeDocument/2006/relationships/hyperlink" Target="https://senovatekstil.ru/?page=1" TargetMode="External"/><Relationship Id="rId18" Type="http://schemas.openxmlformats.org/officeDocument/2006/relationships/hyperlink" Target="https://senovatekstil.ru/?page=1" TargetMode="External"/><Relationship Id="rId26" Type="http://schemas.openxmlformats.org/officeDocument/2006/relationships/hyperlink" Target="https://senovatekstil.ru/?page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novatekstil.ru/?page=1" TargetMode="External"/><Relationship Id="rId7" Type="http://schemas.openxmlformats.org/officeDocument/2006/relationships/hyperlink" Target="https://senovatekstil.ru/?page=1" TargetMode="External"/><Relationship Id="rId12" Type="http://schemas.openxmlformats.org/officeDocument/2006/relationships/hyperlink" Target="https://senovatekstil.ru/?page=1" TargetMode="External"/><Relationship Id="rId17" Type="http://schemas.openxmlformats.org/officeDocument/2006/relationships/hyperlink" Target="https://senovatekstil.ru/?page=1" TargetMode="External"/><Relationship Id="rId25" Type="http://schemas.openxmlformats.org/officeDocument/2006/relationships/hyperlink" Target="https://senovatekstil.ru/?page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novatekstil.ru/?page=1" TargetMode="External"/><Relationship Id="rId20" Type="http://schemas.openxmlformats.org/officeDocument/2006/relationships/hyperlink" Target="https://senovatekstil.ru/?page=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enovatekstil.ru/?page=1" TargetMode="External"/><Relationship Id="rId11" Type="http://schemas.openxmlformats.org/officeDocument/2006/relationships/hyperlink" Target="https://senovatekstil.ru/?page=1" TargetMode="External"/><Relationship Id="rId24" Type="http://schemas.openxmlformats.org/officeDocument/2006/relationships/hyperlink" Target="https://senovatekstil.ru/?page=1" TargetMode="External"/><Relationship Id="rId5" Type="http://schemas.openxmlformats.org/officeDocument/2006/relationships/hyperlink" Target="https://senovatekstil.ru/?page=1" TargetMode="External"/><Relationship Id="rId15" Type="http://schemas.openxmlformats.org/officeDocument/2006/relationships/hyperlink" Target="https://senovatekstil.ru/?page=1" TargetMode="External"/><Relationship Id="rId23" Type="http://schemas.openxmlformats.org/officeDocument/2006/relationships/hyperlink" Target="https://senovatekstil.ru/?page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enovatekstil.ru/?page=1" TargetMode="External"/><Relationship Id="rId19" Type="http://schemas.openxmlformats.org/officeDocument/2006/relationships/hyperlink" Target="https://senovatekstil.ru/?pag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novatekstil.ru/?page=1" TargetMode="External"/><Relationship Id="rId14" Type="http://schemas.openxmlformats.org/officeDocument/2006/relationships/hyperlink" Target="https://senovatekstil.ru/?page=1" TargetMode="External"/><Relationship Id="rId22" Type="http://schemas.openxmlformats.org/officeDocument/2006/relationships/hyperlink" Target="https://senovatekstil.ru/?page=1" TargetMode="External"/><Relationship Id="rId27" Type="http://schemas.openxmlformats.org/officeDocument/2006/relationships/hyperlink" Target="https://senovatekstil.ru/?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2445</Words>
  <Characters>13939</Characters>
  <Application>Microsoft Office Word</Application>
  <DocSecurity>0</DocSecurity>
  <Lines>116</Lines>
  <Paragraphs>32</Paragraphs>
  <ScaleCrop>false</ScaleCrop>
  <Company/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SENOVA-BUH</cp:lastModifiedBy>
  <cp:revision>2</cp:revision>
  <dcterms:created xsi:type="dcterms:W3CDTF">2026-08-19T12:12:00Z</dcterms:created>
  <dcterms:modified xsi:type="dcterms:W3CDTF">2026-08-20T17:14:00Z</dcterms:modified>
</cp:coreProperties>
</file>